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AF" w:rsidRPr="00912BAF" w:rsidRDefault="008C444A" w:rsidP="006577AF">
      <w:pPr>
        <w:widowControl w:val="0"/>
        <w:tabs>
          <w:tab w:val="left" w:pos="5166"/>
        </w:tabs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ADM.271.2.2015</w:t>
      </w:r>
      <w:r w:rsidR="006577AF"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                          </w:t>
      </w:r>
      <w:r w:rsidR="006577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2e</w:t>
      </w:r>
    </w:p>
    <w:p w:rsidR="006577AF" w:rsidRPr="00912BAF" w:rsidRDefault="006577AF" w:rsidP="006577AF">
      <w:pPr>
        <w:widowControl w:val="0"/>
        <w:tabs>
          <w:tab w:val="left" w:pos="5166"/>
        </w:tabs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6577AF" w:rsidRPr="00912BAF" w:rsidRDefault="006577AF" w:rsidP="006577A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Zadanie nr 5</w:t>
      </w: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– Dostawa produktów mleczarskich</w:t>
      </w:r>
    </w:p>
    <w:p w:rsidR="006577AF" w:rsidRPr="00912BAF" w:rsidRDefault="006577AF" w:rsidP="006577A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lang w:eastAsia="pl-PL"/>
        </w:rPr>
        <w:t>CPV 15.50.00.00-3, 15.41.22.00-1</w:t>
      </w:r>
    </w:p>
    <w:p w:rsidR="006577AF" w:rsidRPr="00912BAF" w:rsidRDefault="006577AF" w:rsidP="006577A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6577AF" w:rsidRPr="00912BAF" w:rsidRDefault="006577AF" w:rsidP="006577AF">
      <w:pPr>
        <w:widowControl w:val="0"/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Oferent..................................................................................................................................................</w:t>
      </w:r>
    </w:p>
    <w:p w:rsidR="006577AF" w:rsidRPr="00912BAF" w:rsidRDefault="006577AF" w:rsidP="006577A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</w:t>
      </w:r>
    </w:p>
    <w:p w:rsidR="006577AF" w:rsidRPr="00912BAF" w:rsidRDefault="006577AF" w:rsidP="006577AF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lang w:eastAsia="pl-PL"/>
        </w:rPr>
        <w:t xml:space="preserve">                                                                          (nazwa i adres)</w:t>
      </w:r>
      <w:r w:rsidRPr="00912BAF">
        <w:rPr>
          <w:rFonts w:ascii="Thorndale" w:eastAsia="HG Mincho Light J" w:hAnsi="Thorndale"/>
          <w:b/>
          <w:color w:val="000000"/>
          <w:lang w:eastAsia="pl-PL"/>
        </w:rPr>
        <w:tab/>
      </w:r>
    </w:p>
    <w:p w:rsidR="006577AF" w:rsidRPr="00912BAF" w:rsidRDefault="006577AF" w:rsidP="006577AF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6577AF" w:rsidRPr="00912BAF" w:rsidRDefault="006577AF" w:rsidP="006577AF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6577AF" w:rsidRPr="00912BAF" w:rsidRDefault="006577AF" w:rsidP="006577A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9648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4573"/>
        <w:gridCol w:w="1169"/>
        <w:gridCol w:w="1169"/>
        <w:gridCol w:w="1169"/>
        <w:gridCol w:w="1170"/>
      </w:tblGrid>
      <w:tr w:rsidR="006577AF" w:rsidRPr="00912BAF" w:rsidTr="00064905">
        <w:trPr>
          <w:tblHeader/>
        </w:trPr>
        <w:tc>
          <w:tcPr>
            <w:tcW w:w="398" w:type="dxa"/>
            <w:shd w:val="clear" w:color="auto" w:fill="auto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Przedmiot zamówienia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jedn. brutto</w:t>
            </w:r>
            <w:r w:rsidRPr="00912BAF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 (zł.)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 (zł)</w:t>
            </w:r>
          </w:p>
        </w:tc>
      </w:tr>
      <w:tr w:rsidR="006577AF" w:rsidRPr="00912BAF" w:rsidTr="00064905">
        <w:tc>
          <w:tcPr>
            <w:tcW w:w="398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4573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Masło roślinne kostka, 250 g.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1.200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170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6577AF" w:rsidRPr="00912BAF" w:rsidTr="00064905">
        <w:tc>
          <w:tcPr>
            <w:tcW w:w="398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4573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Twaróg półtłusty kostka, 250 g.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169" w:type="dxa"/>
            <w:vAlign w:val="center"/>
          </w:tcPr>
          <w:p w:rsidR="006577AF" w:rsidRPr="00912BAF" w:rsidRDefault="008C444A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1.0</w:t>
            </w:r>
            <w:r w:rsidR="006577AF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00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170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6577AF" w:rsidRPr="00912BAF" w:rsidTr="00064905">
        <w:tc>
          <w:tcPr>
            <w:tcW w:w="398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4573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Śmietana 18%, 400 ml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169" w:type="dxa"/>
            <w:vAlign w:val="center"/>
          </w:tcPr>
          <w:p w:rsidR="006577AF" w:rsidRPr="00912BAF" w:rsidRDefault="008C444A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1.5</w:t>
            </w:r>
            <w:r w:rsidR="006577AF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00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170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6577AF" w:rsidRPr="00912BAF" w:rsidTr="00064905">
        <w:trPr>
          <w:trHeight w:val="587"/>
        </w:trPr>
        <w:tc>
          <w:tcPr>
            <w:tcW w:w="398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4573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FF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Ser topiony, mix smaków, 100g. 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169" w:type="dxa"/>
            <w:vAlign w:val="center"/>
          </w:tcPr>
          <w:p w:rsidR="006577AF" w:rsidRPr="00912BAF" w:rsidRDefault="008C444A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1.0</w:t>
            </w:r>
            <w:bookmarkStart w:id="0" w:name="_GoBack"/>
            <w:bookmarkEnd w:id="0"/>
            <w:r w:rsidR="006577AF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00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170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6577AF" w:rsidRPr="00912BAF" w:rsidTr="00064905">
        <w:tc>
          <w:tcPr>
            <w:tcW w:w="398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4573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Jogurt owocowy, mix smaków, 150 g.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3.700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170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6577AF" w:rsidRPr="00912BAF" w:rsidTr="00064905">
        <w:tc>
          <w:tcPr>
            <w:tcW w:w="398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6.</w:t>
            </w:r>
          </w:p>
        </w:tc>
        <w:tc>
          <w:tcPr>
            <w:tcW w:w="4573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Serek homogenizowany waniliowy, 150g.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3.700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170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6577AF" w:rsidRPr="00912BAF" w:rsidTr="00064905">
        <w:tc>
          <w:tcPr>
            <w:tcW w:w="398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7.</w:t>
            </w:r>
          </w:p>
        </w:tc>
        <w:tc>
          <w:tcPr>
            <w:tcW w:w="4573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Ser żółty twardy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150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170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6577AF" w:rsidRPr="00912BAF" w:rsidTr="00064905">
        <w:tc>
          <w:tcPr>
            <w:tcW w:w="398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8.</w:t>
            </w:r>
          </w:p>
        </w:tc>
        <w:tc>
          <w:tcPr>
            <w:tcW w:w="4573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Mleko krowie 2% pakowane w worki foliowe po 5 litrów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Litr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10.600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170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6577AF" w:rsidRPr="00912BAF" w:rsidTr="00064905">
        <w:tc>
          <w:tcPr>
            <w:tcW w:w="398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4573" w:type="dxa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 w:rsidRPr="00912BAF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12BAF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169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170" w:type="dxa"/>
            <w:vAlign w:val="center"/>
          </w:tcPr>
          <w:p w:rsidR="006577AF" w:rsidRPr="00912BAF" w:rsidRDefault="006577AF" w:rsidP="00064905">
            <w:pPr>
              <w:widowControl w:val="0"/>
              <w:suppressLineNumbers/>
              <w:suppressAutoHyphens/>
              <w:spacing w:before="12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6577AF" w:rsidRPr="00912BAF" w:rsidRDefault="006577AF" w:rsidP="006577AF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6577AF" w:rsidRPr="00912BAF" w:rsidRDefault="006577AF" w:rsidP="006577A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6577AF" w:rsidRPr="00912BAF" w:rsidRDefault="006577AF" w:rsidP="006577A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577AF" w:rsidRPr="00912BAF" w:rsidRDefault="006577AF" w:rsidP="006577A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brutto………………………………………………. ....................................................</w:t>
      </w:r>
    </w:p>
    <w:p w:rsidR="006577AF" w:rsidRPr="00912BAF" w:rsidRDefault="006577AF" w:rsidP="006577A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(słownie zł.:............................................................................................................................................</w:t>
      </w:r>
    </w:p>
    <w:p w:rsidR="006577AF" w:rsidRPr="00912BAF" w:rsidRDefault="006577AF" w:rsidP="006577A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577AF" w:rsidRPr="00912BAF" w:rsidRDefault="006577AF" w:rsidP="006577A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</w:t>
      </w:r>
    </w:p>
    <w:p w:rsidR="006577AF" w:rsidRPr="00912BAF" w:rsidRDefault="006577AF" w:rsidP="006577AF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............................................................................</w:t>
      </w:r>
    </w:p>
    <w:p w:rsidR="006577AF" w:rsidRPr="00912BAF" w:rsidRDefault="006577AF" w:rsidP="006577AF">
      <w:pPr>
        <w:widowControl w:val="0"/>
        <w:suppressAutoHyphens/>
        <w:spacing w:after="0" w:line="240" w:lineRule="auto"/>
        <w:ind w:left="4956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(Pieczęć i podpis osób wskazanych w dokumencie   uprawniającym do występowania w obrocie prawnym </w:t>
      </w:r>
    </w:p>
    <w:p w:rsidR="006577AF" w:rsidRPr="00912BAF" w:rsidRDefault="006577AF" w:rsidP="006577AF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0"/>
          <w:szCs w:val="20"/>
          <w:lang w:eastAsia="pl-PL"/>
        </w:rPr>
        <w:t>lub posiadających pełnomocnictwo)</w:t>
      </w:r>
    </w:p>
    <w:p w:rsidR="006577AF" w:rsidRPr="00912BAF" w:rsidRDefault="006577AF" w:rsidP="006577AF"/>
    <w:p w:rsidR="006577AF" w:rsidRPr="00912BAF" w:rsidRDefault="006577AF" w:rsidP="006577AF"/>
    <w:p w:rsidR="006577AF" w:rsidRDefault="006577AF" w:rsidP="006577AF"/>
    <w:p w:rsidR="00755047" w:rsidRDefault="00755047"/>
    <w:sectPr w:rsidR="00755047" w:rsidSect="00024AE5">
      <w:footnotePr>
        <w:pos w:val="beneathText"/>
      </w:footnotePr>
      <w:pgSz w:w="11905" w:h="16837"/>
      <w:pgMar w:top="993" w:right="84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AF"/>
    <w:rsid w:val="006577AF"/>
    <w:rsid w:val="00755047"/>
    <w:rsid w:val="008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7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7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2</cp:revision>
  <dcterms:created xsi:type="dcterms:W3CDTF">2015-04-23T06:37:00Z</dcterms:created>
  <dcterms:modified xsi:type="dcterms:W3CDTF">2015-04-23T06:39:00Z</dcterms:modified>
</cp:coreProperties>
</file>